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 w:val="0"/>
        <w:spacing w:before="0" w:after="960" w:line="300" w:lineRule="auto"/>
        <w:jc w:val="center"/>
      </w:pPr>
      <w:r>
        <w:rPr>
          <w:rFonts w:ascii="Calibri" w:hAnsi="Calibri" w:eastAsia="Calibri"/>
          <w:i w:val="0"/>
          <w:color w:val="5D6770"/>
          <w:sz w:val="22"/>
        </w:rPr>
        <w:t>МБУ «Красноборская библиотечная система»</w:t>
      </w:r>
    </w:p>
    <w:p>
      <w:pPr>
        <w:spacing w:after="240"/>
        <w:jc w:val="center"/>
      </w:pPr>
      <w:r>
        <w:rPr>
          <w:rFonts w:ascii="Calibri" w:hAnsi="Calibri" w:eastAsia="Calibri"/>
          <w:b/>
          <w:color w:val="213547"/>
          <w:sz w:val="52"/>
        </w:rPr>
        <w:t>МЕТОДИЧЕСКАЯ ПОМОЩЬ</w:t>
      </w:r>
    </w:p>
    <w:p>
      <w:pPr>
        <w:spacing w:after="360"/>
        <w:jc w:val="center"/>
      </w:pPr>
      <w:r>
        <w:rPr>
          <w:rFonts w:ascii="Calibri" w:hAnsi="Calibri" w:eastAsia="Calibri"/>
          <w:b/>
          <w:color w:val="2E74B5"/>
          <w:sz w:val="38"/>
        </w:rPr>
        <w:t>структурным подразделениям КБС</w:t>
        <w:br/>
        <w:t>на сентябрь 2026 года</w:t>
      </w:r>
    </w:p>
    <w:p>
      <w:pPr>
        <w:keepLines w:val="0"/>
        <w:spacing w:before="0" w:after="1400" w:line="300" w:lineRule="auto"/>
        <w:jc w:val="center"/>
      </w:pPr>
      <w:r>
        <w:rPr>
          <w:rFonts w:ascii="Calibri" w:hAnsi="Calibri" w:eastAsia="Calibri"/>
          <w:i/>
          <w:color w:val="5D6770"/>
          <w:sz w:val="22"/>
        </w:rPr>
        <w:t>Готовые сценарии, выставки, викторины, раздаточные материалы и тексты для публикаций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Практический принцип пакета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Каждый блок можно использовать отдельно. Названия, даты и формы мероприятий сохранены по планам подразделений; там, где материал универсален, указано, каким библиотекам он подходит.</w:t>
            </w:r>
          </w:p>
        </w:tc>
      </w:tr>
    </w:tbl>
    <w:p>
      <w:pPr>
        <w:spacing w:after="40"/>
      </w:pPr>
    </w:p>
    <w:p>
      <w:pPr>
        <w:keepLines w:val="0"/>
        <w:spacing w:before="1000" w:after="0" w:line="300" w:lineRule="auto"/>
        <w:jc w:val="center"/>
      </w:pPr>
      <w:r>
        <w:rPr>
          <w:rFonts w:ascii="Calibri" w:hAnsi="Calibri" w:eastAsia="Calibri"/>
          <w:i w:val="0"/>
          <w:color w:val="5D6770"/>
          <w:sz w:val="22"/>
        </w:rPr>
        <w:t>Красноборск • 2026</w:t>
      </w:r>
    </w:p>
    <w:p>
      <w:r>
        <w:br w:type="page"/>
      </w:r>
    </w:p>
    <w:p>
      <w:pPr>
        <w:pStyle w:val="Heading1"/>
        <w:keepNext/>
      </w:pPr>
      <w:r>
        <w:t>1. Как пользоваться пакетом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Документ подготовлен по планам структурных подразделений на сентябрь 2026 года. Он не заменяет план, а сокращает подготовительную работу: библиотекарь выбирает нужный блок, уточняет наличие книг и распечатывает только необходимые страницы.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Полные сценарии содержат реплики ведущего, задания и ответы.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Выставочные решения допускают замену рекомендованных книг аналогичными из фонда библиотеки.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Базовые варианты рассчитаны на одного сотрудника, небольшое помещение и отсутствие проектора.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Расширенные элементы с презентацией или интернетом обозначены отдельно и не являются обязательными.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Для чувствительных тем приведены правила безопасного проведения.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FF5CC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Важное календарное уточнение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В плане Красноборской центральной библиотеки День Архангельской области стоит на 20 сентября. Дату мероприятия сохраняем. В содержании корректно поясняем, что официальный День образования Архангельской области отмечается 23 сентября; 20 сентября мероприятие проводится в преддверии этой даты.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Состав комплекта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Сводный календарь и адресная карта помощи по подразделениям.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Сценарий памятной акции 3 сентября «Капля жизни» / «Вспоминая Беслан».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Готовый лингвистический пакет для акций и квизов о грамотности.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Квест-посвящение в читатели «Секрет семи печатей».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Литературный час «Краски осени» и адаптация «Осенний букет».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Час семейных традиций «Подарим лучики добра» с семейным квизом.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Практикум для старшего поколения «Кибербабушка».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Час чтения «Лев Толстой в стране Детства».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Короткие готовые модули: трезвость, безопасное движение, Архангельская область.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Четыре готовые книжные выставки, тексты анонсов и итоговых публикаций.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Быстрые форматы для малых библиотек, чек-лист и лист обратной связи.</w:t>
      </w:r>
    </w:p>
    <w:p>
      <w:pPr>
        <w:pStyle w:val="Heading1"/>
        <w:keepNext/>
      </w:pPr>
      <w:r>
        <w:t>2. Календарь наиболее значимых дат сентября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3100"/>
        <w:gridCol w:w="5150"/>
      </w:tblGrid>
      <w:tr>
        <w:trPr>
          <w:tblHeader w:val="true"/>
          <w:cantSplit/>
        </w:trPr>
        <w:tc>
          <w:tcPr>
            <w:tcW w:type="dxa" w:w="1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Дата</w:t>
            </w:r>
          </w:p>
        </w:tc>
        <w:tc>
          <w:tcPr>
            <w:tcW w:type="dxa" w:w="31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Основание</w:t>
            </w:r>
          </w:p>
        </w:tc>
        <w:tc>
          <w:tcPr>
            <w:tcW w:type="dxa" w:w="51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Библиотечное применение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День знаний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Игровые программы, подведение итогов летнего чтения, выставка книг для учёбы.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День солидарности в борьбе с терроризмом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Памятная акция без натуралистических подробностей; «Капля жизни»; разговор о ценности мира и взаимопомощи.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8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Международный день грамотности; День языков народов России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Акции грамотности, лингвистические игры, выставки словарей и книг народов России.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9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День рождения Л. Н. Толстого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Громкое чтение и обсуждение произведений Толстого для детей.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11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Всероссийский день трезвости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Профилактический разговор через жизненные ценности, здоровье и личный выбор.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16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День государственного судостроения в Архангельской области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Краеведческая минутка о регионе и профессиях; по наличию местного материала.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21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Международный день мира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Творческие акции, голуби мира, книжные подборки о дружбе и взаимопонимании.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23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День образования Архангельской области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Краеведческий час, викторина, выставка «Поморье: страницы истории».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27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День воспитателя и всех дошкольных работников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Громкие чтения, поздравительная книжная подборка, занятие для дошкольников.</w:t>
            </w:r>
          </w:p>
        </w:tc>
      </w:tr>
      <w:tr>
        <w:trPr>
          <w:cantSplit/>
        </w:trPr>
        <w:tc>
          <w:tcPr>
            <w:tcW w:type="dxa" w:w="1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30 сентября</w:t>
            </w:r>
          </w:p>
        </w:tc>
        <w:tc>
          <w:tcPr>
            <w:tcW w:type="dxa" w:w="3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Международный день перевода</w:t>
            </w:r>
          </w:p>
        </w:tc>
        <w:tc>
          <w:tcPr>
            <w:tcW w:type="dxa" w:w="51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Игры со словами, сравнение переводов и разговор о профессии переводчика.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Отбор дат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Не рекомендуется превращать календарь в обязательный перечень мероприятий. В сентябре приоритет имеют уже запланированные события, начало учебного года, чтение, краеведение, семейная и цифровая грамотность.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3. Адресная карта методической помощи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2450"/>
        <w:gridCol w:w="4800"/>
      </w:tblGrid>
      <w:tr>
        <w:trPr>
          <w:tblHeader w:val="true"/>
          <w:cantSplit/>
        </w:trPr>
        <w:tc>
          <w:tcPr>
            <w:tcW w:type="dxa" w:w="2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7"/>
              </w:rPr>
              <w:t>Подразделение</w:t>
            </w:r>
          </w:p>
        </w:tc>
        <w:tc>
          <w:tcPr>
            <w:tcW w:type="dxa" w:w="24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7"/>
              </w:rPr>
              <w:t>Мероприятия по плану</w:t>
            </w:r>
          </w:p>
        </w:tc>
        <w:tc>
          <w:tcPr>
            <w:tcW w:type="dxa" w:w="48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7"/>
              </w:rPr>
              <w:t>Что взять из пакета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Красноборская центральная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9, 15, 20, 25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Короткие модули: трезвость, безопасное движение, Архангельская область; сценарий «Краски осени / Осенний букет».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Красноборская детская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Сентябрь: «БиблиоПродлёнка», «Удивительные КРАЙности», мастер-класс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Использовать станции из квеста, лингвистическую игру, осенний мастер-класс и громкое чтение.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Алексеевская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11, 17, 22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Библиотечный урок о письме; модуль патриотической беседы; лингвистические карточки для урока грамотности.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Белослудская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3, 4, 9, 19, 22, 25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Сценарий «Капля жизни»; лингвистический квиз; выставка «Книги осеннего настроения»; краеведческий блок; станционная игра.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Верхнеуфтюгская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3, 10, 28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Памятный сценарий; полный час чтения о Толстом; для «Дома Героя» — краткая историческая справка только по проверенным местным источникам.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Ильинская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Сентябрь; 4, 11, 25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Выставка к знаниям; шаблон итогов летнего чтения; сценарии «Краски осени» и «Подарим лучики добра».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Комаровская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16 и 25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Каркас громкого чтения по Л. Воронковой; литературно-музыкальный вечер по Н. Гумилёву с проверенной биографией и чтением из фонда.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Комсомольская библиотека-клуб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1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Лингвистический квиз «Знатоки грамотного чтения» в сокращении до 12 вопросов.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Куликовская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18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Организационная памятка к областному краеведческому диктанту; без замены официальных заданий самодельными.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Пермогорская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Сентябрь; 13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Краеведческая библиоплощадка: литературные гадания, буккроссинг, готовые вопросы для сторителлинга «Морковка и я».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Сакулинская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1 и 3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Игровые станции «Познайкин день»; сценарий «Капля жизни» и мастер-класс «Голубь мира».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Сергиевская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1 сентября; в течение месяца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Школьное путешествие; литературно-танцевальный вечер — готовая структура музыкально-литературных блоков.</w:t>
            </w:r>
          </w:p>
        </w:tc>
      </w:tr>
      <w:tr>
        <w:trPr>
          <w:cantSplit/>
        </w:trPr>
        <w:tc>
          <w:tcPr>
            <w:tcW w:type="dxa" w:w="2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Черевковская</w:t>
            </w:r>
          </w:p>
        </w:tc>
        <w:tc>
          <w:tcPr>
            <w:tcW w:type="dxa" w:w="2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8, 10, 16, 19, 21, 28, 30 сентября</w:t>
            </w:r>
          </w:p>
        </w:tc>
        <w:tc>
          <w:tcPr>
            <w:tcW w:type="dxa" w:w="48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Лингвистический пакет; памятка по профилактической беседе; квест «Секрет семи печатей»; «Кибербабушка»; громкие чтения.</w:t>
            </w:r>
          </w:p>
        </w:tc>
      </w:tr>
    </w:tbl>
    <w:p>
      <w:pPr>
        <w:spacing w:after="40"/>
      </w:pPr>
    </w:p>
    <w:p>
      <w:pPr>
        <w:pStyle w:val="SmallSource"/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Примечание: в сводном плане на сентябрь не заявлены отдельные мероприятия Дябринской и Ляховской библиотек; новые мероприятия от их имени не добавляются.</w:t>
      </w:r>
    </w:p>
    <w:p>
      <w:r>
        <w:br w:type="page"/>
      </w:r>
    </w:p>
    <w:p>
      <w:pPr>
        <w:pStyle w:val="Heading1"/>
        <w:keepNext/>
      </w:pPr>
      <w:r>
        <w:t>4. Готовый сценарий памятной акции «Капля жизни» / «Вспоминая Беслан»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Кому подходит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Белослудская, Сакулинская и Верхнеуфтюгская библиотеки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Дата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3 сентября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Форма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Памятная акция с короткой беседой и символическим действием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Подростки и взрослые; для проживающих в КЦСО — спокойный темп и крупный шрифт карточек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Продолжительность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20–25 минут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Участники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5–20 человек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Оборудование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Чаша с водой, живые цветы или комнатное растение, бумажные капли/голуби, ручки; по желанию — тихая инструментальная музыка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CE8E6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Правила безопасного проведения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Не показывать кадры насилия и тел погибших; не разыгрывать захват заложников; не предлагать детям «представить себя на месте жертв»; не требовать личных признаний. Главная интонация — память, сострадание, мир и взаимопомощь.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Цель и подготовка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Цель — почтить память жертв терроризма, объяснить смысл памятной даты и через символическое действие подчеркнуть ценность человеческой жизни, мира и взаимной поддержки.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За день подготовить чашу с чистой водой и растение, которое можно аккуратно полить.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Вырезать по одной бумажной капле или голубю на участника.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Разместить книжную полку «Мир начинается с нас»: книги о дружбе, мужестве, взаимопомощи и мирной жизни.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Проверить, чтобы проход к месту символического действия был свободным.</w:t>
      </w:r>
    </w:p>
    <w:p>
      <w:pPr>
        <w:pStyle w:val="Heading2"/>
        <w:keepNext/>
      </w:pPr>
      <w:r>
        <w:t>Полный ход акции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Сегодня, 3 сентября, в России отмечается День солидарности в борьбе с терроризмом. Этот день напоминает о трагедии в Беслане и о других людях, чьи жизни оборвал терроризм. Мы собрались не для того, чтобы снова переживать страшные подробности, а чтобы сохранить память, поддержать друг друга и сказать: человеческая жизнь бесценна.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В первые сентябрьские дни 2004 года школа в Беслане стала местом трагедии. Среди заложников было много детей. Люди, удерживаемые в здании, страдали от жажды. Поэтому вода стала одним из символов памяти.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Перед нами чаша с водой. Каждый желающий может набрать немного воды в сложенные ладони и полить цветы. Этот жест означает память о погибших и продолжение жизни. Во время действия можно мысленно пожелать мира всем детям и взрослым.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/>
          <w:color w:val="5D6770"/>
          <w:sz w:val="22"/>
        </w:rPr>
        <w:t>Участники по одному подходят к чаше. Ведущий не торопит их. После символического действия — 20–30 секунд тишины.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Память становится нравственным действием, когда помогает нам беречь друг друга. Терроризм питается страхом и ненавистью. Ему противостоят закон, ответственность, взаимная поддержка, внимание к людям и отказ распространять непроверенные слухи.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Возьмите бумажную каплю или голубя и напишите одно слово, которое вы хотели бы сохранить в нашем общем мире: «доброта», «дом», «детство», «доверие», «помощь», «жизнь». Эти слова мы разместим рядом с книжной полкой.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Пусть наша память будет тихой, честной и деятельной. Почтим погибших минутой молчания.</w:t>
      </w:r>
    </w:p>
    <w:p>
      <w:pPr>
        <w:keepLines w:val="0"/>
        <w:spacing w:before="0" w:after="120" w:line="300" w:lineRule="auto"/>
        <w:jc w:val="center"/>
      </w:pPr>
      <w:r>
        <w:rPr>
          <w:rFonts w:ascii="Calibri" w:hAnsi="Calibri" w:eastAsia="Calibri"/>
          <w:i/>
          <w:color w:val="5D6770"/>
          <w:sz w:val="22"/>
        </w:rPr>
        <w:t>Минута молчания.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Спасибо. Беречь мир — значит замечать чужую боль, не оставлять человека один на один с бедой и сохранять человечность в повседневных поступках.</w:t>
      </w:r>
    </w:p>
    <w:p>
      <w:pPr>
        <w:pStyle w:val="Heading2"/>
        <w:keepNext/>
      </w:pPr>
      <w:r>
        <w:t>Мастер-класс «Голубь мира» для Сакулинской библиотеки</w:t>
      </w:r>
    </w:p>
    <w:p>
      <w:pPr>
        <w:pStyle w:val="ListNumber"/>
        <w:spacing w:after="80" w:line="300" w:lineRule="auto"/>
      </w:pPr>
      <w:r>
        <w:rPr>
          <w:rFonts w:ascii="Calibri" w:hAnsi="Calibri" w:eastAsia="Calibri"/>
          <w:sz w:val="22"/>
        </w:rPr>
        <w:t>Обвести ладонь на белой бумаге и аккуратно вырезать силуэт.</w:t>
      </w:r>
    </w:p>
    <w:p>
      <w:pPr>
        <w:pStyle w:val="ListNumber"/>
        <w:spacing w:after="80" w:line="300" w:lineRule="auto"/>
      </w:pPr>
      <w:r>
        <w:rPr>
          <w:rFonts w:ascii="Calibri" w:hAnsi="Calibri" w:eastAsia="Calibri"/>
          <w:sz w:val="22"/>
        </w:rPr>
        <w:t>Большой палец превратить в голову птицы: дорисовать глаз и маленький клюв.</w:t>
      </w:r>
    </w:p>
    <w:p>
      <w:pPr>
        <w:pStyle w:val="ListNumber"/>
        <w:spacing w:after="80" w:line="300" w:lineRule="auto"/>
      </w:pPr>
      <w:r>
        <w:rPr>
          <w:rFonts w:ascii="Calibri" w:hAnsi="Calibri" w:eastAsia="Calibri"/>
          <w:sz w:val="22"/>
        </w:rPr>
        <w:t>На «крыльях»-пальцах написать пять слов мира: например, «дружба», «дом», «доброта», «помощь», «жизнь».</w:t>
      </w:r>
    </w:p>
    <w:p>
      <w:pPr>
        <w:pStyle w:val="ListNumber"/>
        <w:spacing w:after="80" w:line="300" w:lineRule="auto"/>
      </w:pPr>
      <w:r>
        <w:rPr>
          <w:rFonts w:ascii="Calibri" w:hAnsi="Calibri" w:eastAsia="Calibri"/>
          <w:sz w:val="22"/>
        </w:rPr>
        <w:t>Прикрепить голубей вокруг общей надписи «Мир начинается с нас».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Для проживающих в КЦСО заранее подготовить крупные шаблоны; при необходимости сотрудник помогает вырезать.</w:t>
      </w:r>
    </w:p>
    <w:p>
      <w:pPr>
        <w:pStyle w:val="Heading2"/>
        <w:keepNext/>
      </w:pPr>
      <w:r>
        <w:t>Готовый текст буклета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3 сентября — День солидарности в борьбе с терроризмом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Этот день объединяет память о жертвах террористических актов и благодарность людям, которые спасают, защищают и помогают. Важно не распространять неподтверждённую информацию, не поддаваться панике и выполнять указания служб безопасности. В общественном месте обращайте внимание на бесхозные предметы: не трогайте их и сообщите ответственному сотруднику или по номеру 112. Мир начинается с уважения к человеческой жизни, ответственности и взаимной поддержки.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Анонс и итоговая публикация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Анонс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3 сентября библиотека присоединится к памятной акции «Капля жизни». В спокойной и уважительной обстановке мы вспомним жертв терроризма, поговорим о ценности мира и взаимопомощи и совершим символическое действие с водой и цветами.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Итог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В библиотеке прошла памятная акция «Капля жизни». Её участники почтили память жертв терроризма минутой молчания, полили цветы водой из общей чаши и написали на бумажных голубях слова, без которых невозможен мир: доброта, доверие, помощь, жизнь. Благодарим всех за бережное и искреннее участие.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5. Лингвистический пакет «Я грамотный? Я грамотный!»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Кому подходит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Черевковская, Комсомольская, Белослудская и Алексеевская библиотеки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Варианты названия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«Я грамотный? Я грамотный!», «Знатоки грамотного чтения», «Нескучная литература», «Урок грамотности»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Подростки и взрослые; отдельные простые карточки — для 7–10 лет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Продолжительность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20–45 минут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Базовый вариант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Карточки и ручки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Расширенный вариант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Презентация, QR-коды на словари Грамоты.ру и Национальный корпус русского языка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Готовое вступление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Грамотность — это не экзамен на безошибочность, а умение понимать друг друга и уважительно обращаться со словом. Сегодня мы не ставим оценки. Мы проверим языковую интуицию, разберём несколько трудных случаев и обязательно объясним каждый ответ.</w:t>
      </w:r>
    </w:p>
    <w:p>
      <w:pPr>
        <w:pStyle w:val="Heading2"/>
        <w:keepNext/>
      </w:pPr>
      <w:r>
        <w:t>Раунд 1. Ударение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правильно: звОнит или звонИт?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звонИт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правильно: каталОг или катАлог?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каталОг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правильно: тОрты или тортЫ?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тОрты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правильно: красИвее или красивЕе?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красИвее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правильно: баловАть или бАловать?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баловАть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Раунд 2. Выберите нормативный вариант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Надеть пальто или одеть пальто?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Надеть пальто; одеть можно кого-то.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По приезду или по приезде?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По приезде.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В течение недели или в течении недели?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В течение недели.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Их книга или ихняя книга?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Их книга.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Ложить книгу или класть книгу?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Класть книгу.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Раунд 3. Исправьте предложение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Благодаря дождя грибы выросли быстро.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Благодаря дождю грибы выросли быстро.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Оплатите за проезд.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Оплатите проезд или заплатите за проезд.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Я скучаю за вами.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Нейтральная литературная норма: я скучаю по вам.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Он более умнее своего соперника.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Он умнее своего соперника или более умный.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Подъезжая к библиотеке, у меня упала книга.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Когда я подъезжал к библиотеке, у меня упала книга.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Раунд 4. Литературная разминка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Кто написал «Капитанскую дочку»?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А. С. Пушкин.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Продолжите название: «Детство. Отрочество. …»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«Юность» Л. Н. Толстого.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зовут девочку, попавшую в Страну чудес?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Алиса.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Кто автор сказки «Аленький цветочек»?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С. Т. Аксаков.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называется справочная книга, объясняющая значения слов?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Толковый словарь.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Финал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Посчитайте правильные ответы. 16–20 — «Словарный навигатор», 11–15 — «Уверенный читатель», 6–10 — «Исследователь языка», до 5 — «Начало большого словесного путешествия». Главное сегодня — не количество баллов, а слова и правила, которые вы теперь сможете использовать увереннее.</w:t>
      </w:r>
    </w:p>
    <w:p>
      <w:pPr>
        <w:pStyle w:val="Heading2"/>
        <w:keepNext/>
      </w:pPr>
      <w:r>
        <w:t>Быстрая акция на взрослом абонементе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Разложить 10 карточек с двумя вариантами ударения.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Читатель выбирает вариант, переворачивает карточку и видит ответ с коротким объяснением.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За участие предложить закладку «Пять слов, которые часто произносят неверно»: звонИт, каталОг, тОрты, красИвее, баловАть.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Анонс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8 сентября предлагаем проверить языковую интуицию без оценок и строгих диктантов. Вас ждут вопросы на ударение, редакторские задания и литературная разминка. Ошибаться можно — каждое задание сопровождается объяснением.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6. Квест-посвящение в читатели «Секрет семи печатей»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Кому подходит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Черевковская библиотека; отдельные станции — клубу «БиблиоПродлёнка»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1-й класс, 6–8 лет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Продолжительность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35–40 минут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Участники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6–15 человек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Оборудование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Семь конвертов с изображением печати, карточки, 5–7 книг, закладки, лист «Обещание читателя»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Цель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Познакомить детей с библиотекой и простыми правилами обращения с книгой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Подготовка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Разложите семь конвертов по библиотеке. В каждом — задание и одна буква. Из букв дети составят слово ЧИТАТЕЛЬ. Если участников мало, группа проходит станции вместе; если много — две команды начинают с разных точек.</w:t>
      </w:r>
    </w:p>
    <w:p>
      <w:pPr>
        <w:pStyle w:val="Heading2"/>
        <w:keepNext/>
      </w:pPr>
      <w:r>
        <w:t>Вступление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Добро пожаловать в библиотеку! Сегодня вы сможете открыть её главный секрет. Для этого нужно собрать семь печатей, выполнить задания и доказать, что вы готовы стать настоящими читателями. Здесь не нужно знать все книги на свете — важнее быть внимательными, дружными и бережными.</w:t>
      </w:r>
    </w:p>
    <w:p>
      <w:pPr>
        <w:pStyle w:val="Heading2"/>
        <w:keepNext/>
      </w:pPr>
      <w:r>
        <w:t>Станции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50"/>
        <w:gridCol w:w="4200"/>
        <w:gridCol w:w="3000"/>
      </w:tblGrid>
      <w:tr>
        <w:trPr>
          <w:tblHeader w:val="true"/>
          <w:cantSplit/>
        </w:trPr>
        <w:tc>
          <w:tcPr>
            <w:tcW w:type="dxa" w:w="2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7"/>
              </w:rPr>
              <w:t>Станция</w:t>
            </w:r>
          </w:p>
        </w:tc>
        <w:tc>
          <w:tcPr>
            <w:tcW w:type="dxa" w:w="4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7"/>
              </w:rPr>
              <w:t>Задание</w:t>
            </w:r>
          </w:p>
        </w:tc>
        <w:tc>
          <w:tcPr>
            <w:tcW w:type="dxa" w:w="30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7"/>
              </w:rPr>
              <w:t>Ответ / подсказка ведущему</w:t>
            </w:r>
          </w:p>
        </w:tc>
      </w:tr>
      <w:tr>
        <w:trPr>
          <w:cantSplit/>
        </w:trPr>
        <w:tc>
          <w:tcPr>
            <w:tcW w:type="dxa" w:w="2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1. «Книжный адрес» — буква Ч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Показать обложку, корешок и титульный лист. Дети называют, где обычно ищут автора и название.</w:t>
            </w:r>
          </w:p>
        </w:tc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Автор и название чаще всего указаны на обложке и титульном листе; корешок помогает найти книгу на полке.</w:t>
            </w:r>
          </w:p>
        </w:tc>
      </w:tr>
      <w:tr>
        <w:trPr>
          <w:cantSplit/>
        </w:trPr>
        <w:tc>
          <w:tcPr>
            <w:tcW w:type="dxa" w:w="2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2. «Можно — нельзя» — буква И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Разложить карточки: чистые руки; загибать уголок; использовать закладку; рисовать в книге; держать книгу сухой; рвать страницу.</w:t>
            </w:r>
          </w:p>
        </w:tc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Можно: чистые руки, закладка, сухое и безопасное хранение. Нельзя: загибать, рисовать, рвать.</w:t>
            </w:r>
          </w:p>
        </w:tc>
      </w:tr>
      <w:tr>
        <w:trPr>
          <w:cantSplit/>
        </w:trPr>
        <w:tc>
          <w:tcPr>
            <w:tcW w:type="dxa" w:w="2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3. «Угадай героя» — буква Т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Круглый, ушёл от бабушки и дедушки; деревянный мальчик с длинным носом; девочка с голубыми волосами.</w:t>
            </w:r>
          </w:p>
        </w:tc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Колобок; Буратино; Мальвина.</w:t>
            </w:r>
          </w:p>
        </w:tc>
      </w:tr>
      <w:tr>
        <w:trPr>
          <w:cantSplit/>
        </w:trPr>
        <w:tc>
          <w:tcPr>
            <w:tcW w:type="dxa" w:w="2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4. «Книжная больница» — буква А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Выбрать, что поможет книге: клейкая лента дома; ножницы; чистая бумажная обложка; обращение к библиотекарю.</w:t>
            </w:r>
          </w:p>
        </w:tc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Повреждённую библиотечную книгу нужно показать библиотекарю; не ремонтировать самостоятельно скотчем.</w:t>
            </w:r>
          </w:p>
        </w:tc>
      </w:tr>
      <w:tr>
        <w:trPr>
          <w:cantSplit/>
        </w:trPr>
        <w:tc>
          <w:tcPr>
            <w:tcW w:type="dxa" w:w="2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5. «Тихий сыщик» — буква Т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Найти на полке книгу по фамилии автора или цветной метке, не меняя порядок соседних книг.</w:t>
            </w:r>
          </w:p>
        </w:tc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Книга найдена, соседние книги оставлены на месте.</w:t>
            </w:r>
          </w:p>
        </w:tc>
      </w:tr>
      <w:tr>
        <w:trPr>
          <w:cantSplit/>
        </w:trPr>
        <w:tc>
          <w:tcPr>
            <w:tcW w:type="dxa" w:w="2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6. «Собери пословицу» — буква Е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Соединить половинки: «Книга мала…» / «…а ума придала»; «Кто много читает…» / «…тот много знает».</w:t>
            </w:r>
          </w:p>
        </w:tc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Книга мала, а ума придала. Кто много читает, тот много знает.</w:t>
            </w:r>
          </w:p>
        </w:tc>
      </w:tr>
      <w:tr>
        <w:trPr>
          <w:cantSplit/>
        </w:trPr>
        <w:tc>
          <w:tcPr>
            <w:tcW w:type="dxa" w:w="2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7. «Библиотечное обещание» — буква ЛЬ</w:t>
            </w:r>
          </w:p>
        </w:tc>
        <w:tc>
          <w:tcPr>
            <w:tcW w:type="dxa" w:w="4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Дети хором заканчивают фразы: «Книги буду брать…», «Возвращать…», «Страницы…», «Если книга повредилась…».</w:t>
            </w:r>
          </w:p>
        </w:tc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7"/>
              </w:rPr>
              <w:t>Чистыми руками; вовремя; не загибать; сказать библиотекарю.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Финал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Все печати собраны. Какое слово получилось? ЧИТАТЕЛЬ! Это не просто человек, который берёт книгу. Читатель умеет выбирать, спрашивать, беречь и возвращаться за новой историей.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Повторим обещание: «Я буду бережно обращаться с книгами, возвращать их вовремя, уважать других читателей и не бояться спрашивать библиотекаря о помощи».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Вручите детям закладки или символические «читательские билеты» без персональных данных. Завершите короткой экскурсией к полке для их возраста.</w:t>
      </w:r>
    </w:p>
    <w:p>
      <w:r>
        <w:br w:type="page"/>
      </w:r>
    </w:p>
    <w:p>
      <w:pPr>
        <w:pStyle w:val="Heading1"/>
        <w:keepNext/>
      </w:pPr>
      <w:r>
        <w:t>7. Литературный час «Краски осени»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Кому подходит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Ильинская библиотека; адаптация «Осенний букет» — Красноборская центральная; выставка — Белослудская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Взрослые, пожилые люди, семейная группа; для 11–14 лет сократить биографические комментарии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Продолжительность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40–50 минут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Оборудование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Осенние листья, карточки цветов, книги из фонда; по желанию — аудиозаписи классической музыки и репродукции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Форма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Литературно-художественный час с чтением, разговором и творческим заданием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Оформление и книжное сопровождение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Центр композиции — однотонная ткань, 3–5 веток или листьев и книги. Не перегружайте пространство искусственными листьями. Разделы: «Осень в русской поэзии», «Проза осеннего настроения», «Северная осень», «Книги для уютного вечера».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Рекомендуемые авторы: А. С. Пушкин, Ф. И. Тютчев, А. А. Фет, И. А. Бунин, К. Г. Паустовский, М. М. Пришвин; местные авторы — по фонду и проверенным краеведческим изданиям.</w:t>
      </w:r>
    </w:p>
    <w:p>
      <w:pPr>
        <w:pStyle w:val="Heading2"/>
        <w:keepNext/>
      </w:pPr>
      <w:r>
        <w:t>Полный ход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Осень умеет менять не только пейзаж, но и темп жизни. Мы чаще замечаем свет в окне, шорох страницы, запах яблок и дождя. Сегодня попробуем увидеть осень сразу в нескольких искусствах — в литературе, живописи, музыке и собственных воспоминаниях.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Выберите карточку цвета: золотой, багряный, серый, зелёный или прозрачный. Какое осеннее настроение подходит этому цвету? Назовите одно слово.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/>
          <w:color w:val="5D6770"/>
          <w:sz w:val="22"/>
        </w:rPr>
        <w:t xml:space="preserve">Ведущий принимает ответы без оценки и связывает их: «Получилась наша первая словесная палитра». 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У каждого писателя своя осень. У Пушкина она бодрит и пробуждает творческую энергию; у Тютчева в ней есть хрупкая ясность; у Бунина — свет, запахи и точные краски; у Паустовского — тишина, дорога и внимание к малому.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Прочитайте по одному короткому стихотворению или фрагменту из книг, имеющихся в фонде. Не заменяйте чтение пересказом из интернета. После каждого текста задайте один вопрос.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Какая деталь создаёт настроение текста?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Ответ свободный; попросить подтвердить словом или образом из прочитанного.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Осень здесь изображена как завершение или начало?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Ответ свободный с объяснением.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Что в тексте можно услышать, увидеть, почувствовать?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Разделить ответы на звук, цвет, запах, движение.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Какой предмет вы поместили бы на обложку этого текста?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Ответ свободный; важна связь с произведением.</w:t>
            </w:r>
          </w:p>
        </w:tc>
      </w:tr>
    </w:tbl>
    <w:p>
      <w:pPr>
        <w:spacing w:after="40"/>
      </w:pP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Теперь соберём «осенний букет» не из цветов, а из слов. На листе напишите слово, образ или короткое пожелание, которое вы хотите взять с собой из этой осени.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/>
          <w:color w:val="5D6770"/>
          <w:sz w:val="22"/>
        </w:rPr>
        <w:t>Участники прикрепляют листья к общей основе. Библиотекарь зачитывает несколько слов только с разрешения авторов.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Осень в литературе напоминает: перемены не отменяют красоты. Иногда нужно замедлиться, чтобы увидеть то, мимо чего летом проходишь слишком быстро. Спасибо за нашу общую палитру и за слова, которыми вы её дополнили.</w:t>
      </w:r>
    </w:p>
    <w:p>
      <w:pPr>
        <w:pStyle w:val="Heading2"/>
        <w:keepNext/>
      </w:pPr>
      <w:r>
        <w:t>Адаптация для мероприятия «Осенний букет» 25 сентября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Сократить литературный блок до двух произведений из фонда.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Добавить мастерскую: закладка из плотной бумаги с отпечатком сухого листа или рисунком листа.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Завершить выставкой работ и общей фотографией без обязательной публикации лиц участников.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Анонс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Приглашаем на литературный час «Краски осени». Будем искать осенние цвета в стихах и прозе, говорить о книгах для уютного чтения и собирать общий «букет» из слов и воспоминаний. Специальной подготовки не требуется.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8. Час семейных традиций «Подарим лучики добра»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Кому подходит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Ильинская библиотека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Дата по плану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25 сентября, 16:00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Взрослые и семейная группа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Продолжительность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45 минут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Оборудование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Бумажное солнце без лучей, полоски-лучи, ручки, книги о семье и домашнем чтении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Ход встречи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Семейные традиции не обязательно должны быть старинными или торжественными. Иногда это вечерний чай, звонок родным по воскресеньям, совместная фотография в первый день школы или книга, которую читают нескольким поколениям. Сегодня мы поговорим о таких простых опорах.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Назовите одну традицию, которая помогает вашей семье чувствовать себя вместе. Можно говорить в общем, без личных подробностей.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После 3–4 ответов ведущий благодарит участников и подчёркивает, что семьи устроены по-разному, поэтому нет «правильного» набора традиций.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Перед нами солнце без лучей. На каждой полоске можно написать идею доброго семейного дела: вместе приготовить блюдо, позвонить старшему родственнику, выбрать книгу для чтения, устроить прогулку без телефонов. Мы соберём из них наше солнце.</w:t>
      </w:r>
    </w:p>
    <w:p>
      <w:pPr>
        <w:pStyle w:val="Heading2"/>
        <w:keepNext/>
      </w:pPr>
      <w:r>
        <w:t>Семейный квиз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называется перечень поколений одной семьи?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Родословная.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Какой предмет помогает сохранить семейные фотографии?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Фотоальбом; возможен ответ: цифровой архив.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Продолжите пословицу: «В гостях хорошо…»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…а дома лучше.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называется памятная вещь, передаваемая в семье?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Семейная реликвия.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безопаснее хранить важные цифровые фотографии?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Иметь не менее двух копий, например на компьютере и внешнем носителе/в доверенном облаке.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6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Назовите книгу, которую можно читать вслух всей семьёй.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Любой обоснованный ответ по возрасту участников.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7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Что важнее в семейной традиции: высокая стоимость или регулярность и смысл?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Регулярность и смысл.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8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Можно ли публиковать семейную фотографию без согласия изображённых людей?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Лучше сначала получить согласие.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9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называется разговор старшего человека о пережитом событии, записанный младшими?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Устная история / семейное интервью.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10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Назовите нейтральный вопрос для семейного интервью.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Например: «Какие книги вы любили в детстве?»</w:t>
            </w:r>
          </w:p>
        </w:tc>
      </w:tr>
    </w:tbl>
    <w:p>
      <w:pPr>
        <w:spacing w:after="40"/>
      </w:pP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Семейная память хранится не только в документах. Она живёт в словах, привычках, заботе и времени, которое люди готовы подарить друг другу. Пусть один из сегодняшних лучиков станет новой доброй традицией.</w:t>
      </w:r>
    </w:p>
    <w:p>
      <w:pPr>
        <w:pStyle w:val="Heading2"/>
        <w:keepNext/>
      </w:pPr>
      <w:r>
        <w:t>Карточка «Семейное интервью»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Какая книга запомнилась вам в детстве?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Какой семейный праздник вы вспоминаете чаще всего?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Какому полезному умению вас научили старшие?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Какая вещь в доме связана с семейной историей?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Какую традицию вы хотели бы передать следующему поколению?</w:t>
      </w:r>
    </w:p>
    <w:p>
      <w:r>
        <w:br w:type="page"/>
      </w:r>
    </w:p>
    <w:p>
      <w:pPr>
        <w:pStyle w:val="Heading1"/>
        <w:keepNext/>
      </w:pPr>
      <w:r>
        <w:t>9. Практикум «Кибербабушка: пять правил спокойного интернета»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Кому подходит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Черевковская библиотека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Дата по плану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16 сентября, 14:00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Пожилые люди; 3–8 участников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Продолжительность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45–60 минут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Оборудование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Личные смартфоны по желанию, демонстрационный телефон без реальных банковских данных, распечатанные карточки крупным шрифтом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CE8E6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Безопасность занятия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Не просить участников показывать пароли, коды из СМС, банковские приложения, паспортные данные или личную переписку. Все упражнения выполнять на вымышленных примерах.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Пять правил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>Правило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>Что делать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1. Пауза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Если вас торопят, пугают или требуют срочного перевода — прекратите разговор.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2. Код — никому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Никому не сообщайте код из СМС или пуш-уведомления, пароль, PIN и три цифры с оборота карты.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3. Перезвонить самим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Найдите официальный номер на карте, договоре или сайте и позвоните самостоятельно.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4. Не переходить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Не открывайте подозрительные ссылки из сообщений, даже если отправитель похож на знакомого.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5. Перепроверить человека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Просьбу родственника о срочных деньгах подтвердите другим способом: обычным звонком или личным вопросом.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Полный ход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Сегодня не будет экзамена по смартфону. Наша задача — выучить пять действий, которые помогают сохранить деньги и личные данные. Мошенники рассчитывают не на плохое знание техники, а на страх, доверие и спешку. Поэтому первое правило — пауза.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Если звонящий говорит: «Немедленно», «Никому не рассказывайте», «Ваши деньги пропадут», — это сигнал завершить разговор. Настоящую проблему можно проверить самостоятельно.</w:t>
      </w:r>
    </w:p>
    <w:p>
      <w:pPr>
        <w:pStyle w:val="Heading2"/>
        <w:keepNext/>
      </w:pPr>
      <w:r>
        <w:t>Карточки-ситуации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Звонящий представился сотрудником банка и просит назвать код из СМС, чтобы «отменить кредит».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Положить трубку. Код не сообщать. Самостоятельно позвонить в банк по официальному номеру.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В мессенджере родственник просит срочно перевести деньги и не может говорить.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Не переводить сразу. Позвонить родственнику по известному номеру или связаться с другим близким.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Пришло сообщение о посылке со ссылкой для доплаты 27 рублей.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Не переходить по ссылке. Проверить заказ в официальном приложении или на сайте, адрес набрать самостоятельно.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Незнакомец предлагает установить приложение «для защиты денег».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Не устанавливать. Завершить разговор. При сомнении обратиться в банк или к доверенному человеку.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Знакомый прислал необычную ссылку на голосование.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Сначала спросить знакомого другим сообщением или звонком, действительно ли он отправлял ссылку.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6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Вы уже сообщили данные карты.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Сразу заблокировать карту через банк, сообщить банку о ситуации; при хищении обратиться в полицию.</w:t>
            </w:r>
          </w:p>
        </w:tc>
      </w:tr>
    </w:tbl>
    <w:p>
      <w:pPr>
        <w:spacing w:after="40"/>
      </w:pP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Давайте повторим главное одной фразой: «Положить трубку — перепроверить — действовать только через официальный канал». Отказ продолжать подозрительный разговор — не невежливость, а разумная защита.</w:t>
      </w:r>
    </w:p>
    <w:p>
      <w:pPr>
        <w:pStyle w:val="Heading2"/>
        <w:keepNext/>
      </w:pPr>
      <w:r>
        <w:t>Памятка для раздачи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EAF4EA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СТОП — ПЕРЕПРОВЕРЬ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Вас торопят или пугают? Завершите разговор. Просят код из СМС, пароль или данные карты? Не сообщайте. Просят перевести деньги на «безопасный счёт»? Не переводите. Перезвоните в банк или ведомство по официальному номеру. Если пострадали — срочно свяжитесь с банком и полицией.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10. Час чтения «Лев Толстой в стране Детства»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Кому подходит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Верхнеуфтюгская библиотека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Дата по плану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10 сентября, 14:00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Младшие школьники; плановое количество — 3 человека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Продолжительность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30–35 минут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Оборудование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Книга с рассказами Л. Н. Толстого для детей, карточки «поступок — последствие», бумага и карандаши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Подготовка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Выберите один короткий рассказ из фонда — например, «Косточка», «Филипок», «Лев и собачка» или другую доступную возрасту историю. Не читать несколько текстов подряд: для трёх участников лучше один рассказ, но с внимательным обсуждением.</w:t>
      </w:r>
    </w:p>
    <w:p>
      <w:pPr>
        <w:pStyle w:val="Heading2"/>
        <w:keepNext/>
      </w:pPr>
      <w:r>
        <w:t>Ход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Лев Николаевич Толстой родился 9 сентября 1828 года. Мы знаем его как автора больших книг для взрослых, но он много думал и о детском чтении. Для школы в Ясной Поляне Толстой создавал рассказы, в которых важны ясный язык, наблюдательность и нравственный выбор.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Перед чтением посмотрите на название. Как вы думаете, что может произойти? Назовите по одному предположению. После чтения проверим наши версии.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/>
          <w:color w:val="5D6770"/>
          <w:sz w:val="22"/>
        </w:rPr>
        <w:t>Библиотекарь читает выбранный рассказ вслух, останавливаясь один раз перед важным решением героя.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Какой выбор сейчас стоит перед героем? Какие два поступка возможны? Что может произойти после каждого?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Дети раскладывают две карточки «поступок» и рядом предполагаемое «последствие». Затем чтение завершается.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Сбылось ли наше предположение?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Ответ зависит от выбранного рассказа.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Какой поступок героя был самым важным?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Свободный ответ с опорой на текст.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Изменилось ли отношение героя к случившемуся?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Свободный ответ; попросить назвать момент изменения.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Какое другое название можно дать рассказу?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Творческий ответ.</w:t>
            </w:r>
          </w:p>
        </w:tc>
      </w:tr>
    </w:tbl>
    <w:p>
      <w:pPr>
        <w:spacing w:after="40"/>
      </w:pP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Короткий рассказ может вместить большой вопрос. Толстой не даёт длинной инструкции, как поступать; он показывает событие и приглашает читателя подумать. Нарисуйте один предмет из рассказа и подпишите рядом главное слово этой истории.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Спасибо за внимательное чтение. Сегодня мы были не только слушателями, но и исследователями поступков.</w:t>
      </w:r>
    </w:p>
    <w:p>
      <w:r>
        <w:br w:type="page"/>
      </w:r>
    </w:p>
    <w:p>
      <w:pPr>
        <w:pStyle w:val="Heading1"/>
        <w:keepNext/>
      </w:pPr>
      <w:r>
        <w:t>11. Короткие готовые модули для мероприятий центральной библиотеки</w:t>
      </w:r>
    </w:p>
    <w:p>
      <w:pPr>
        <w:pStyle w:val="Heading2"/>
        <w:keepNext/>
      </w:pPr>
      <w:r>
        <w:t>11.1. Всероссийский день трезвости — мероприятие 9 сентября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FF5CC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Календарная привязка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По плану мероприятие проходит 9 сентября. Ведущий корректно говорит: «В преддверии Всероссийского дня трезвости, который отмечается 11 сентября…».</w:t>
            </w:r>
          </w:p>
        </w:tc>
      </w:tr>
    </w:tbl>
    <w:p>
      <w:pPr>
        <w:spacing w:after="40"/>
      </w:pP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Трезвость — это не только отказ от алкоголя. Это способность принимать решения без давления, сохранять здоровье, отвечать за себя и не подвергать риску других. Предлагаю короткую игру «Миф или факт».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Алкоголь помогает качественно выспаться.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Миф. Сон может наступить быстрее, но его качество ухудшается.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Отказ от алкоголя полезен для безопасности на дороге и на работе.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Факт.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Чтобы отказаться от предложения выпить, обязательно нужно долго оправдываться.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Миф. Достаточно спокойного «нет, спасибо».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Поддержка близких и специалиста может помочь человеку с зависимостью.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Факт.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Опасно садиться за руль даже после небольшого количества алкоголя.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Факт.</w:t>
            </w:r>
          </w:p>
        </w:tc>
      </w:tr>
    </w:tbl>
    <w:p>
      <w:pPr>
        <w:spacing w:after="40"/>
      </w:pP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Здоровый выбор легче сохранять, когда у человека есть занятия, люди и планы, которые дают смысл. Назовите по одному ресурсу трезвой жизни: движение, чтение, семья, творчество, работа, общение, природа.</w:t>
      </w:r>
    </w:p>
    <w:p>
      <w:pPr>
        <w:pStyle w:val="Heading2"/>
        <w:keepNext/>
      </w:pPr>
      <w:r>
        <w:t>11.2. «Безопасное движение» — 15 сентября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Безопасность на дороге начинается не с запоминания штрафов, а с привычки остановиться, посмотреть и не отвлекаться. Проверим пять ситуаций.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Можно ли начинать переход только потому, что загорелся зелёный сигнал?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Нужно убедиться, что машины остановились и переход безопасен.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Где безопаснее смотреть телефон: на ходу у перехода или после остановки в стороне?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После остановки в стороне.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Если нет тротуара, по какой стороне дороги идёт пешеход?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По обочине навстречу движению транспорта, соблюдая правила и осторожность.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Зачем нужны световозвращающие элементы?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Они делают пешехода заметнее водителю в темноте.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Можно ли обходить стоящий автобус спереди или сзади и сразу переходить?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Нельзя выходить из-за транспорта; нужно дойти до разрешённого места и убедиться в безопасности.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EAF4EA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Финальная формула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СТОП — ПОСМОТРИ — УБЕДИСЬ — ПЕРЕХОДИ.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11.3. День Архангельской области — мероприятие 20 сентября</w:t>
      </w:r>
    </w:p>
    <w:p>
      <w:pPr>
        <w:spacing w:after="120" w:line="300" w:lineRule="auto"/>
      </w:pPr>
      <w:r>
        <w:rPr>
          <w:rFonts w:ascii="Calibri" w:hAnsi="Calibri" w:eastAsia="Calibri"/>
          <w:b/>
          <w:color w:val="1F4D78"/>
          <w:sz w:val="22"/>
        </w:rPr>
        <w:t xml:space="preserve">Ведущий: </w:t>
      </w:r>
      <w:r>
        <w:rPr>
          <w:rFonts w:ascii="Calibri" w:hAnsi="Calibri" w:eastAsia="Calibri"/>
          <w:sz w:val="22"/>
        </w:rPr>
        <w:t>Нашу встречу мы проводим в преддверии 23 сентября — Дня образования Архангельской области. В 1937 году Северная область была разделена на Архангельскую и Вологодскую области. Сегодня поговорим не только о датах, но и о том, из чего складывается образ родного края: из рек и лесов, труда людей, речи, книг и семейной памяти.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В каком году образована Архангельская область?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В 1937 году.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 называется административный центр области?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Архангельск.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Какая крупная река впадает в Белое море у Архангельска?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Северная Двина.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4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Какой учёный и поэт родился на территории современного Холмогорского округа?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Михаил Васильевич Ломоносов.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Назовите одно традиционное ремесло или культурный символ Архангельского Севера.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Возможные ответы: северная роспись, резьба по дереву, ткачество, каргопольская игрушка и др.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6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Какую книгу местного автора или краеведческое издание вы бы посоветовали гостю?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Свободный ответ по фонду библиотеки.</w:t>
            </w:r>
          </w:p>
        </w:tc>
      </w:tr>
    </w:tbl>
    <w:p>
      <w:pPr>
        <w:spacing w:after="40"/>
      </w:pPr>
    </w:p>
    <w:p>
      <w:pPr>
        <w:pStyle w:val="Heading3"/>
        <w:keepNext/>
      </w:pPr>
      <w:r>
        <w:t>Интерактив «Карта личного Поморья»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На контурной или схематической карте участники отмечают значимое для них место: деревню, реку, библиотеку, памятник, место семейной истории. Если карты нет, используйте лист с четырьмя колонками: «место», «человек», «слово», «книга».</w:t>
      </w:r>
    </w:p>
    <w:p>
      <w:r>
        <w:br w:type="page"/>
      </w:r>
    </w:p>
    <w:p>
      <w:pPr>
        <w:pStyle w:val="Heading1"/>
        <w:keepNext/>
      </w:pPr>
      <w:r>
        <w:t>12. Готовые книжные выставки</w:t>
      </w:r>
    </w:p>
    <w:p>
      <w:pPr>
        <w:pStyle w:val="Heading2"/>
        <w:keepNext/>
      </w:pPr>
      <w:r>
        <w:t>12.1. «Книги осеннего настроения»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Форма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Книжная выставка-настроение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Подростки и взрослые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Концепция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Показать осень не только как природную тему, но и как время чтения, размышления, учёбы и домашнего уюта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Оформление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Спокойная цветовая гамма, 3–5 настоящих листьев, карточки с вопросами; без перегруженного декора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6450"/>
      </w:tblGrid>
      <w:tr>
        <w:trPr>
          <w:tblHeader w:val="true"/>
          <w:cantSplit/>
        </w:trPr>
        <w:tc>
          <w:tcPr>
            <w:tcW w:type="dxa" w:w="33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Раздел</w:t>
            </w:r>
          </w:p>
        </w:tc>
        <w:tc>
          <w:tcPr>
            <w:tcW w:type="dxa" w:w="64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1. Осень в стихах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Поэзия Пушкина, Тютчева, Фета, Бунина и местных авторов из фонда.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2. Прогулка по осенней прозе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Рассказы и очерки Паустовского, Пришвина и других авторов о природе.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3. Книга для дождливого вечера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Добрая проза, семейное чтение, детектив без возрастных ограничений — по фонду.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4. Собираем урожай знаний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Справочные и познавательные книги о растениях, грибах, сезонных работах и погоде.</w:t>
            </w:r>
          </w:p>
        </w:tc>
      </w:tr>
    </w:tbl>
    <w:p>
      <w:pPr>
        <w:spacing w:after="40"/>
      </w:pP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Интерактив: карточка «Моя книга осени» — читатель пишет название и одно предложение-рекомендацию.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Анонс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На выставке «Книги осеннего настроения» собраны стихи, рассказы о природе, познавательные издания и книги для спокойного вечера. Выберите свою осеннюю историю и оставьте рекомендацию следующему читателю.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12.2. «Слова, которые нас объединяют»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Форма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Выставка-словарь к 8 сентября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Школьники, молодёжь, взрослые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Концепция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Соединить грамотность, словари, языки народов России и культуру уважительного общения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6450"/>
      </w:tblGrid>
      <w:tr>
        <w:trPr>
          <w:tblHeader w:val="true"/>
          <w:cantSplit/>
        </w:trPr>
        <w:tc>
          <w:tcPr>
            <w:tcW w:type="dxa" w:w="33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Раздел</w:t>
            </w:r>
          </w:p>
        </w:tc>
        <w:tc>
          <w:tcPr>
            <w:tcW w:type="dxa" w:w="64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1. Словари спешат на помощь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Орфографические, толковые, фразеологические и словари ударений.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2. История русского слова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Книги об истории письма, азбуки, рукописной и печатной книги.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3. Много языков — одна страна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Сказки, стихи и рассказы народов России; двуязычные издания, если есть в фонде.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4. Говорим и пишем уважительно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Книги по культуре речи, этикету и ясному общению.</w:t>
            </w:r>
          </w:p>
        </w:tc>
      </w:tr>
    </w:tbl>
    <w:p>
      <w:pPr>
        <w:spacing w:after="40"/>
      </w:pP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Интерактив: «Слово дня» — читатель выбирает редкое или красивое слово из словаря, записывает значение и источник.</w:t>
      </w:r>
    </w:p>
    <w:p>
      <w:pPr>
        <w:pStyle w:val="Heading2"/>
        <w:keepNext/>
      </w:pPr>
      <w:r>
        <w:t>12.3. «Поморье: страницы истории»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Форма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Краеведческая выставка-просмотр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Семейная и взрослая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Концепция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Связать историю Архангельской области с локальной памятью Красноборья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6450"/>
      </w:tblGrid>
      <w:tr>
        <w:trPr>
          <w:tblHeader w:val="true"/>
          <w:cantSplit/>
        </w:trPr>
        <w:tc>
          <w:tcPr>
            <w:tcW w:type="dxa" w:w="33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Раздел</w:t>
            </w:r>
          </w:p>
        </w:tc>
        <w:tc>
          <w:tcPr>
            <w:tcW w:type="dxa" w:w="64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1. Область на карте времени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Энциклопедии, официальные краеведческие справочники, издания об истории региона.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2. Люди Севера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Книги о земляках, учёных, художниках, писателях, героях и тружениках.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3. Красноборье: близкая история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Местные издания, альбомы, воспоминания и публикации, происхождение которых можно подтвердить.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4. Язык, ремёсла, традиции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Издания о говорах, фольклоре, костюме, росписях, промыслах и народном быте.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5. Север в художественной литературе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Произведения, действие которых связано с Русским Севером.</w:t>
            </w:r>
          </w:p>
        </w:tc>
      </w:tr>
    </w:tbl>
    <w:p>
      <w:pPr>
        <w:spacing w:after="40"/>
      </w:pP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Интерактив: «Место на карте» — посетитель отмечает населённый пункт и пишет, с какой книгой, человеком или воспоминанием он связан.</w:t>
      </w:r>
    </w:p>
    <w:p>
      <w:pPr>
        <w:pStyle w:val="Heading2"/>
        <w:keepNext/>
      </w:pPr>
      <w:r>
        <w:t>12.4. «Семья: тепло, которое рядом»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Параметр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Форма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Выставка-диалог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Аудитория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Семейная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Концепция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Показать книги как повод для совместного времени и разговора между поколениями</w:t>
            </w:r>
          </w:p>
        </w:tc>
      </w:tr>
    </w:tbl>
    <w:p>
      <w:pPr>
        <w:spacing w:after="40"/>
      </w:pP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6450"/>
      </w:tblGrid>
      <w:tr>
        <w:trPr>
          <w:tblHeader w:val="true"/>
          <w:cantSplit/>
        </w:trPr>
        <w:tc>
          <w:tcPr>
            <w:tcW w:type="dxa" w:w="33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Раздел</w:t>
            </w:r>
          </w:p>
        </w:tc>
        <w:tc>
          <w:tcPr>
            <w:tcW w:type="dxa" w:w="64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1. Читаем вместе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Книги для семейного чтения и обсуждения.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2. Истории нашего дома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Семейные саги, мемуары, книги о родословии и сохранении памяти.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3. Доброта в поступках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Произведения о помощи, дружбе и нравственном выборе.</w:t>
            </w:r>
          </w:p>
        </w:tc>
      </w:tr>
      <w:tr>
        <w:trPr>
          <w:cantSplit/>
        </w:trPr>
        <w:tc>
          <w:tcPr>
            <w:tcW w:type="dxa" w:w="3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4. Мастерская семейных идей</w:t>
            </w:r>
          </w:p>
        </w:tc>
        <w:tc>
          <w:tcPr>
            <w:tcW w:type="dxa" w:w="64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Книги о рукоделии, настольных играх, домашнем театре, прогулках.</w:t>
            </w:r>
          </w:p>
        </w:tc>
      </w:tr>
    </w:tbl>
    <w:p>
      <w:pPr>
        <w:spacing w:after="40"/>
      </w:pP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Интерактив: «Книжная традиция нашей семьи» — короткая анонимная записка о том, когда и что семья любит читать.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FF5CC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Общее правило для всех выставок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Перечни книг являются рекомендуемыми. Перед оформлением библиотекарь заменяет отсутствующие издания аналогичными из своего фонда и не заявляет наличие книги без фактической проверки.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13. Дополнительные готовые заготовки по планам</w:t>
      </w:r>
    </w:p>
    <w:p>
      <w:pPr>
        <w:pStyle w:val="Heading2"/>
        <w:keepNext/>
      </w:pPr>
      <w:r>
        <w:t>13.1. «От знаков к буквам, от бересты к страницам…»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Каркас библиотечного урока для Алексеевской библиотеки: 5 минут — зачем людям понадобилось письмо; 7 минут — знак, рисунок, буква; 7 минут — берестяные грамоты и рукописная книга; 5 минут — печатная книга; 10 минут — практикум.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2F4F7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Практикум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Напишите короткое сообщение только условными рисунками. Передайте соседу: смог ли он понять смысл? Затем перепишите то же сообщение буквами. Вывод: общая система письма делает сообщение точнее и понятнее.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13.2. «Волшебный сад Любови Воронковой»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Для Комаровской библиотеки: выбрать один доступный рассказ или главу; показать 2–3 книги; после чтения использовать вопросы «Что заметил герой?», «Как природа помогает понять настроение?», «Какой поступок хочется обсудить?»; творческое задание — нарисовать «сад истории» из трёх деталей текста.</w:t>
      </w:r>
    </w:p>
    <w:p>
      <w:pPr>
        <w:pStyle w:val="Heading2"/>
        <w:keepNext/>
      </w:pPr>
      <w:r>
        <w:t>13.3. «Муза странствий Николая Гумилёва»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Структура литературно-музыкального вечера: 1) поэт Серебряного века и путешественник; 2) образ дороги и открытия; 3) чтение 3–4 стихотворений по книгам из фонда; 4) музыкальная пауза; 5) разговор «Что в поэзии создаёт ощущение движения?»; 6) книжный обзор. Биографические сведения сверять по НЭБ/РНБ; не связывать дату мероприятия 25 сентября с днём рождения поэта: Н. С. Гумилёв родился 15 апреля 1886 года по новому стилю.</w:t>
      </w:r>
    </w:p>
    <w:p>
      <w:pPr>
        <w:pStyle w:val="Heading2"/>
        <w:keepNext/>
      </w:pPr>
      <w:r>
        <w:t>13.4. Сторителлинг «Морковка и я»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Готовые вопросы для библиоплощадки Пермогорской библиотеки: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Какой самый необычный урожай вам запомнился?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Кто научил вас работать в огороде?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Есть ли семейный рецепт с морковью?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Какой совет начинающему огороднику вы бы дали?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Если бы морковь могла рассказать историю своего лета, с чего бы она начала?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Формула выступления на 1 минуту: место → человек → трудность → смешная или важная деталь → итог.</w:t>
      </w:r>
    </w:p>
    <w:p>
      <w:pPr>
        <w:pStyle w:val="Heading2"/>
        <w:keepNext/>
      </w:pPr>
      <w:r>
        <w:t>13.5. «Все можно исправить, пока ты жив»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750"/>
      </w:tblGrid>
      <w:tr>
        <w:trPr>
          <w:cantSplit/>
        </w:trPr>
        <w:tc>
          <w:tcPr>
            <w:tcW w:type="dxa" w:w="9750"/>
            <w:tcMar>
              <w:top w:w="80" w:type="dxa"/>
              <w:start w:w="120" w:type="dxa"/>
              <w:bottom w:w="80" w:type="dxa"/>
              <w:end w:w="120" w:type="dxa"/>
            </w:tcMar>
            <w:shd w:fill="FCE8E6"/>
          </w:tcPr>
          <w:p>
            <w:pPr>
              <w:keepLines/>
              <w:widowControl/>
              <w:spacing w:after="60"/>
            </w:pPr>
            <w:r>
              <w:rPr>
                <w:rFonts w:ascii="Calibri" w:hAnsi="Calibri" w:eastAsia="Calibri"/>
                <w:b/>
                <w:color w:val="1F4D78"/>
                <w:sz w:val="22"/>
              </w:rPr>
              <w:t>Методическое ограничение</w:t>
            </w:r>
          </w:p>
          <w:p>
            <w:pPr>
              <w:keepLines/>
              <w:widowControl/>
              <w:spacing w:after="0" w:line="288" w:lineRule="auto"/>
            </w:pPr>
            <w:r>
              <w:rPr>
                <w:rFonts w:ascii="Calibri" w:hAnsi="Calibri" w:eastAsia="Calibri"/>
                <w:sz w:val="22"/>
              </w:rPr>
              <w:t>Антинаркотическую встречу с подростками проводить без запугивания, фотографий последствий и непроверенной статистики. Не просить участников рассказывать о личном опыте. При вопросах о лечении направлять к медицинскому специалисту; библиотекарь не ставит диагнозы и не консультирует по терапии.</w:t>
            </w:r>
          </w:p>
        </w:tc>
      </w:tr>
    </w:tbl>
    <w:p>
      <w:pPr>
        <w:spacing w:after="40"/>
      </w:pP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Безопасная структура: короткий разговор о давлении сверстников → карточки отказа → информация, к кому обратиться за помощью → обзор художественных и научно-популярных книг о выборе, ответственности и здоровье.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500"/>
        <w:gridCol w:w="6400"/>
        <w:gridCol w:w="2850"/>
      </w:tblGrid>
      <w:tr>
        <w:trPr>
          <w:tblHeader w:val="true"/>
          <w:cantSplit/>
        </w:trPr>
        <w:tc>
          <w:tcPr>
            <w:tcW w:type="dxa" w:w="5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№</w:t>
            </w:r>
          </w:p>
        </w:tc>
        <w:tc>
          <w:tcPr>
            <w:tcW w:type="dxa" w:w="64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Вопрос / задание</w:t>
            </w:r>
          </w:p>
        </w:tc>
        <w:tc>
          <w:tcPr>
            <w:tcW w:type="dxa" w:w="28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Ответ библиотекарю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«Да ладно, все пробуют». Что ответить?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«Я не хочу и не буду. Давай займёмся другим».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«Докажи, что не трус». Что ответить?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«Риск ради чужого одобрения — не смелость».</w:t>
            </w:r>
          </w:p>
        </w:tc>
      </w:tr>
      <w:tr>
        <w:trPr>
          <w:cantSplit/>
        </w:trPr>
        <w:tc>
          <w:tcPr>
            <w:tcW w:type="dxa" w:w="5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</w:t>
            </w:r>
          </w:p>
        </w:tc>
        <w:tc>
          <w:tcPr>
            <w:tcW w:type="dxa" w:w="64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Друг предлагает хранить неизвестный пакет. Что делать?</w:t>
            </w:r>
          </w:p>
        </w:tc>
        <w:tc>
          <w:tcPr>
            <w:tcW w:type="dxa" w:w="28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Отказаться, уйти из ситуации, обратиться к надёжному взрослому; при непосредственной опасности — 112.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14. Быстрые форматы для небольших библиотек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100"/>
        <w:gridCol w:w="2200"/>
        <w:gridCol w:w="2200"/>
        <w:gridCol w:w="4250"/>
      </w:tblGrid>
      <w:tr>
        <w:trPr>
          <w:tblHeader w:val="true"/>
          <w:cantSplit/>
        </w:trPr>
        <w:tc>
          <w:tcPr>
            <w:tcW w:type="dxa" w:w="11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Время</w:t>
            </w:r>
          </w:p>
        </w:tc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Формат</w:t>
            </w:r>
          </w:p>
        </w:tc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Нужно</w:t>
            </w:r>
          </w:p>
        </w:tc>
        <w:tc>
          <w:tcPr>
            <w:tcW w:type="dxa" w:w="42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8"/>
              </w:rPr>
              <w:t>Как провести</w:t>
            </w:r>
          </w:p>
        </w:tc>
      </w:tr>
      <w:tr>
        <w:trPr>
          <w:cantSplit/>
        </w:trPr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 минут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«Слово дня»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Словарь, карточка</w:t>
            </w:r>
          </w:p>
        </w:tc>
        <w:tc>
          <w:tcPr>
            <w:tcW w:type="dxa" w:w="4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Найти слово, записать значение и составить предложение.</w:t>
            </w:r>
          </w:p>
        </w:tc>
      </w:tr>
      <w:tr>
        <w:trPr>
          <w:cantSplit/>
        </w:trPr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10 минут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«Книжный прогноз погоды»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 книги</w:t>
            </w:r>
          </w:p>
        </w:tc>
        <w:tc>
          <w:tcPr>
            <w:tcW w:type="dxa" w:w="4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Подобрать каждой книге погоду и объяснить выбор.</w:t>
            </w:r>
          </w:p>
        </w:tc>
      </w:tr>
      <w:tr>
        <w:trPr>
          <w:cantSplit/>
        </w:trPr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10 минут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«Один факт о Поморье»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Краеведческая книга</w:t>
            </w:r>
          </w:p>
        </w:tc>
        <w:tc>
          <w:tcPr>
            <w:tcW w:type="dxa" w:w="4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Прочитать проверенный факт и задать один вопрос.</w:t>
            </w:r>
          </w:p>
        </w:tc>
      </w:tr>
      <w:tr>
        <w:trPr>
          <w:cantSplit/>
        </w:trPr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15 минут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«Стоп-мошенник»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5 карточек</w:t>
            </w:r>
          </w:p>
        </w:tc>
        <w:tc>
          <w:tcPr>
            <w:tcW w:type="dxa" w:w="4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Определить безопасное действие в телефонной ситуации.</w:t>
            </w:r>
          </w:p>
        </w:tc>
      </w:tr>
      <w:tr>
        <w:trPr>
          <w:cantSplit/>
        </w:trPr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15 минут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«Читаем по ролям»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Короткий текст из фонда</w:t>
            </w:r>
          </w:p>
        </w:tc>
        <w:tc>
          <w:tcPr>
            <w:tcW w:type="dxa" w:w="4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Распределить роли рассказчика и героев; обсудить один поступок.</w:t>
            </w:r>
          </w:p>
        </w:tc>
      </w:tr>
      <w:tr>
        <w:trPr>
          <w:cantSplit/>
        </w:trPr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20 минут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«Осенний букет слов»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Бумажные листья</w:t>
            </w:r>
          </w:p>
        </w:tc>
        <w:tc>
          <w:tcPr>
            <w:tcW w:type="dxa" w:w="4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Каждый пишет слово осени; ведущий объединяет их в общий текст.</w:t>
            </w:r>
          </w:p>
        </w:tc>
      </w:tr>
      <w:tr>
        <w:trPr>
          <w:cantSplit/>
        </w:trPr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20 минут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«Семейная книжная полка»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Книги разных возрастов</w:t>
            </w:r>
          </w:p>
        </w:tc>
        <w:tc>
          <w:tcPr>
            <w:tcW w:type="dxa" w:w="4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Собрать набор из трёх книг для совместного чтения.</w:t>
            </w:r>
          </w:p>
        </w:tc>
      </w:tr>
      <w:tr>
        <w:trPr>
          <w:cantSplit/>
        </w:trPr>
        <w:tc>
          <w:tcPr>
            <w:tcW w:type="dxa" w:w="11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30 минут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«Познайкин день»</w:t>
            </w:r>
          </w:p>
        </w:tc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Конверты с заданиями</w:t>
            </w:r>
          </w:p>
        </w:tc>
        <w:tc>
          <w:tcPr>
            <w:tcW w:type="dxa" w:w="42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8"/>
              </w:rPr>
              <w:t>Три станции: загадка, книга, творческая карточка.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15. Тексты для социальных сетей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550"/>
      </w:tblGrid>
      <w:tr>
        <w:trPr>
          <w:tblHeader w:val="true"/>
          <w:cantSplit/>
        </w:trPr>
        <w:tc>
          <w:tcPr>
            <w:tcW w:type="dxa" w:w="2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Тема</w:t>
            </w:r>
          </w:p>
        </w:tc>
        <w:tc>
          <w:tcPr>
            <w:tcW w:type="dxa" w:w="7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19"/>
              </w:rPr>
              <w:t>Готовый текст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Начало учебного года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Сентябрь начинается с новых маршрутов — школьных, читательских и исследовательских. В библиотеке вас ждут книги для учёбы, чтения и отдыха, игры со словами и встречи, на которых можно задавать вопросы без страха ошибиться.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Грамотность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Грамотность — это не охота за ошибками, а точность и уважение в общении. Проверьте языковую интуицию в нашей библиотечной игре: ударения, редакторские задания и литературные вопросы с объяснениями.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Краеведение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23 сентября — День образования Архангельской области. Предлагаем открыть краеведческие книги, вспомнить важные места Красноборья и добавить на общую карту свою точку семейной памяти.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Осеннее чтение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Какая книга звучит для вас как осень? Спокойная проза, стихи, семейная история или увлекательный детектив? На выставке «Книги осеннего настроения» можно выбрать чтение и оставить рекомендацию следующему посетителю.</w:t>
            </w:r>
          </w:p>
        </w:tc>
      </w:tr>
      <w:tr>
        <w:trPr>
          <w:cantSplit/>
        </w:trPr>
        <w:tc>
          <w:tcPr>
            <w:tcW w:type="dxa" w:w="2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Цифровая грамотность</w:t>
            </w:r>
          </w:p>
        </w:tc>
        <w:tc>
          <w:tcPr>
            <w:tcW w:type="dxa" w:w="7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19"/>
              </w:rPr>
              <w:t>Главное правило спокойного интернета: если вас торопят, пугают и просят код из СМС — завершите разговор и перепроверьте информацию по официальному номеру. На практикуме «Кибербабушка» разберём ситуации без сложных терминов.</w:t>
            </w:r>
          </w:p>
        </w:tc>
      </w:tr>
    </w:tbl>
    <w:p>
      <w:pPr>
        <w:spacing w:after="40"/>
      </w:pP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К каждому посту добавляйте только собственные фотографии или материалы с разрешённым использованием. Перед публикацией лиц участников получите согласие в установленном в учреждении порядке.</w:t>
      </w:r>
    </w:p>
    <w:p>
      <w:r>
        <w:br w:type="page"/>
      </w:r>
    </w:p>
    <w:p>
      <w:pPr>
        <w:pStyle w:val="Heading1"/>
        <w:keepNext/>
      </w:pPr>
      <w:r>
        <w:t>16. Чек-лист библиотекаря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Название, дата и форма совпадают с утверждённым планом подразделения.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Возраст и продолжительность указаны реалистично.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Все задания имеют ответы или понятные критерии обсуждения.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Книги из рекомендованного списка фактически проверены в фонде или заменены.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Исторические и календарные факты сверены по надёжным источникам.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Для чувствительной темы исключены шокирующие изображения и принуждение к личным признаниям.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Есть базовый вариант без проектора и интернета.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Материалы распечатаны крупно и читаемо; проходы безопасны.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Продуман финал: вывод, рекомендация книг, приглашение вернуться.</w:t>
      </w:r>
    </w:p>
    <w:p>
      <w:pPr>
        <w:pStyle w:val="ListBullet"/>
        <w:spacing w:after="80" w:line="300" w:lineRule="auto"/>
      </w:pPr>
      <w:r>
        <w:rPr>
          <w:rFonts w:ascii="Calibri" w:hAnsi="Calibri" w:eastAsia="Calibri"/>
          <w:sz w:val="22"/>
        </w:rPr>
        <w:t>☐ Подготовлены анонс и итоговая публикация; соблюдены правила публикации фотографий.</w:t>
      </w:r>
    </w:p>
    <w:p>
      <w:pPr>
        <w:pStyle w:val="Heading2"/>
        <w:keepNext/>
      </w:pPr>
      <w:r>
        <w:t>Лист быстрой обратной связи</w:t>
      </w:r>
    </w:p>
    <w:tbl>
      <w:tblPr>
        <w:tblStyle w:val="TableGrid"/>
        <w:tblW w:type="dxa" w:w="975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200"/>
        <w:gridCol w:w="6550"/>
      </w:tblGrid>
      <w:tr>
        <w:trPr>
          <w:tblHeader w:val="true"/>
          <w:cantSplit/>
        </w:trPr>
        <w:tc>
          <w:tcPr>
            <w:tcW w:type="dxa" w:w="320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>Пункт</w:t>
            </w:r>
          </w:p>
        </w:tc>
        <w:tc>
          <w:tcPr>
            <w:tcW w:type="dxa" w:w="655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/>
            </w:pPr>
            <w:r>
              <w:rPr>
                <w:rFonts w:ascii="Calibri" w:hAnsi="Calibri" w:eastAsia="Calibri"/>
                <w:b/>
                <w:color w:val="1F4D78"/>
                <w:sz w:val="20"/>
              </w:rPr>
              <w:t>Запись библиотекаря</w:t>
            </w:r>
          </w:p>
        </w:tc>
      </w:tr>
      <w:tr>
        <w:trPr>
          <w:cantSplit/>
        </w:trPr>
        <w:tc>
          <w:tcPr>
            <w:tcW w:type="dxa" w:w="3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Мероприятие / дата</w:t>
            </w:r>
          </w:p>
        </w:tc>
        <w:tc>
          <w:tcPr>
            <w:tcW w:type="dxa" w:w="6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</w:r>
            <w:r>
              <w:br/>
              <w:br/>
            </w:r>
          </w:p>
        </w:tc>
      </w:tr>
      <w:tr>
        <w:trPr>
          <w:cantSplit/>
        </w:trPr>
        <w:tc>
          <w:tcPr>
            <w:tcW w:type="dxa" w:w="3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Подразделение</w:t>
            </w:r>
          </w:p>
        </w:tc>
        <w:tc>
          <w:tcPr>
            <w:tcW w:type="dxa" w:w="6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</w:r>
            <w:r>
              <w:br/>
              <w:br/>
            </w:r>
          </w:p>
        </w:tc>
      </w:tr>
      <w:tr>
        <w:trPr>
          <w:cantSplit/>
        </w:trPr>
        <w:tc>
          <w:tcPr>
            <w:tcW w:type="dxa" w:w="3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Аудитория и число участников</w:t>
            </w:r>
          </w:p>
        </w:tc>
        <w:tc>
          <w:tcPr>
            <w:tcW w:type="dxa" w:w="6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</w:r>
            <w:r>
              <w:br/>
              <w:br/>
            </w:r>
          </w:p>
        </w:tc>
      </w:tr>
      <w:tr>
        <w:trPr>
          <w:cantSplit/>
        </w:trPr>
        <w:tc>
          <w:tcPr>
            <w:tcW w:type="dxa" w:w="3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Что сработало лучше всего</w:t>
            </w:r>
          </w:p>
        </w:tc>
        <w:tc>
          <w:tcPr>
            <w:tcW w:type="dxa" w:w="6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</w:r>
            <w:r>
              <w:br/>
              <w:br/>
            </w:r>
          </w:p>
        </w:tc>
      </w:tr>
      <w:tr>
        <w:trPr>
          <w:cantSplit/>
        </w:trPr>
        <w:tc>
          <w:tcPr>
            <w:tcW w:type="dxa" w:w="3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Какое задание оказалось сложным</w:t>
            </w:r>
          </w:p>
        </w:tc>
        <w:tc>
          <w:tcPr>
            <w:tcW w:type="dxa" w:w="6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</w:r>
            <w:r>
              <w:br/>
              <w:br/>
            </w:r>
          </w:p>
        </w:tc>
      </w:tr>
      <w:tr>
        <w:trPr>
          <w:cantSplit/>
        </w:trPr>
        <w:tc>
          <w:tcPr>
            <w:tcW w:type="dxa" w:w="3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Какие книги заинтересовали участников</w:t>
            </w:r>
          </w:p>
        </w:tc>
        <w:tc>
          <w:tcPr>
            <w:tcW w:type="dxa" w:w="6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</w:r>
            <w:r>
              <w:br/>
              <w:br/>
            </w:r>
          </w:p>
        </w:tc>
      </w:tr>
      <w:tr>
        <w:trPr>
          <w:cantSplit/>
        </w:trPr>
        <w:tc>
          <w:tcPr>
            <w:tcW w:type="dxa" w:w="32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  <w:t>Что изменить при повторном проведении</w:t>
            </w:r>
          </w:p>
        </w:tc>
        <w:tc>
          <w:tcPr>
            <w:tcW w:type="dxa" w:w="65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Lines/>
              <w:widowControl/>
              <w:spacing w:after="0" w:line="264" w:lineRule="auto"/>
            </w:pPr>
            <w:r>
              <w:rPr>
                <w:rFonts w:ascii="Calibri" w:hAnsi="Calibri" w:eastAsia="Calibri"/>
                <w:sz w:val="20"/>
              </w:rPr>
            </w:r>
            <w:r>
              <w:br/>
              <w:br/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17. Проверенные источники</w:t>
      </w:r>
    </w:p>
    <w:p>
      <w:pPr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Источники использованы для календарных и справочных сведений; тексты сценариев и заданий подготовлены специально для методического пакета.</w:t>
      </w:r>
    </w:p>
    <w:p>
      <w:pPr>
        <w:pStyle w:val="SmallSource"/>
      </w:pPr>
      <w:hyperlink r:id="rId11">
        <w:r>
          <w:rPr>
            <w:rFonts w:ascii="Calibri" w:hAnsi="Calibri"/>
            <w:color w:val="2E74B5"/>
            <w:u w:val="single"/>
          </w:rPr>
          <w:t>Федеральный закон № 98-ФЗ: 3 сентября — День солидарности в борьбе с терроризмом</w:t>
        </w:r>
      </w:hyperlink>
    </w:p>
    <w:p>
      <w:pPr>
        <w:pStyle w:val="SmallSource"/>
      </w:pPr>
      <w:hyperlink r:id="rId12">
        <w:r>
          <w:rPr>
            <w:rFonts w:ascii="Calibri" w:hAnsi="Calibri"/>
            <w:color w:val="2E74B5"/>
            <w:u w:val="single"/>
          </w:rPr>
          <w:t>Указ Президента РФ от 04.11.2025 № 798 «О Дне языков народов Российской Федерации»</w:t>
        </w:r>
      </w:hyperlink>
    </w:p>
    <w:p>
      <w:pPr>
        <w:pStyle w:val="SmallSource"/>
      </w:pPr>
      <w:hyperlink r:id="rId13">
        <w:r>
          <w:rPr>
            <w:rFonts w:ascii="Calibri" w:hAnsi="Calibri"/>
            <w:color w:val="2E74B5"/>
            <w:u w:val="single"/>
          </w:rPr>
          <w:t>Минздрав России: 11 сентября — Всероссийский день трезвости</w:t>
        </w:r>
      </w:hyperlink>
    </w:p>
    <w:p>
      <w:pPr>
        <w:pStyle w:val="SmallSource"/>
      </w:pPr>
      <w:hyperlink r:id="rId14">
        <w:r>
          <w:rPr>
            <w:rFonts w:ascii="Calibri" w:hAnsi="Calibri"/>
            <w:color w:val="2E74B5"/>
            <w:u w:val="single"/>
          </w:rPr>
          <w:t>Архангельской области — 80 лет: образование области 23 сентября 1937 года</w:t>
        </w:r>
      </w:hyperlink>
    </w:p>
    <w:p>
      <w:pPr>
        <w:pStyle w:val="SmallSource"/>
      </w:pPr>
      <w:hyperlink r:id="rId15">
        <w:r>
          <w:rPr>
            <w:rFonts w:ascii="Calibri" w:hAnsi="Calibri"/>
            <w:color w:val="2E74B5"/>
            <w:u w:val="single"/>
          </w:rPr>
          <w:t>Архивы Архангельской области: образование области в современных границах</w:t>
        </w:r>
      </w:hyperlink>
    </w:p>
    <w:p>
      <w:pPr>
        <w:pStyle w:val="SmallSource"/>
      </w:pPr>
      <w:hyperlink r:id="rId16">
        <w:r>
          <w:rPr>
            <w:rFonts w:ascii="Calibri" w:hAnsi="Calibri"/>
            <w:color w:val="2E74B5"/>
            <w:u w:val="single"/>
          </w:rPr>
          <w:t>Государственный музей Л. Н. Толстого: дата рождения писателя</w:t>
        </w:r>
      </w:hyperlink>
    </w:p>
    <w:p>
      <w:pPr>
        <w:pStyle w:val="SmallSource"/>
      </w:pPr>
      <w:hyperlink r:id="rId17">
        <w:r>
          <w:rPr>
            <w:rFonts w:ascii="Calibri" w:hAnsi="Calibri"/>
            <w:color w:val="2E74B5"/>
            <w:u w:val="single"/>
          </w:rPr>
          <w:t>Банк России: общие рекомендации по противодействию мошенничеству</w:t>
        </w:r>
      </w:hyperlink>
    </w:p>
    <w:p>
      <w:pPr>
        <w:pStyle w:val="SmallSource"/>
      </w:pPr>
      <w:hyperlink r:id="rId18">
        <w:r>
          <w:rPr>
            <w:rFonts w:ascii="Calibri" w:hAnsi="Calibri"/>
            <w:color w:val="2E74B5"/>
            <w:u w:val="single"/>
          </w:rPr>
          <w:t>Национальная электронная библиотека: материалы о Н. С. Гумилёве</w:t>
        </w:r>
      </w:hyperlink>
    </w:p>
    <w:p>
      <w:pPr>
        <w:pStyle w:val="Heading2"/>
        <w:keepNext/>
      </w:pPr>
      <w:r>
        <w:t>Основание для адресной адаптации</w:t>
      </w:r>
    </w:p>
    <w:p>
      <w:pPr>
        <w:pStyle w:val="SmallSource"/>
        <w:keepLines w:val="0"/>
        <w:spacing w:before="0" w:after="120" w:line="300" w:lineRule="auto"/>
      </w:pPr>
      <w:r>
        <w:rPr>
          <w:rFonts w:ascii="Calibri" w:hAnsi="Calibri" w:eastAsia="Calibri"/>
          <w:i w:val="0"/>
          <w:sz w:val="22"/>
        </w:rPr>
        <w:t>Планы структурных подразделений МБУ «Красноборская библиотечная система» на сентябрь 2026 года из папки «Планы-2026» и сводный документ «Планы КБС сентябрь–ноябрь 2026.docx».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80" w:right="1080" w:bottom="1080" w:left="1080" w:header="648" w:footer="64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5D6770"/>
        <w:sz w:val="18"/>
      </w:rPr>
      <w:t xml:space="preserve">Сентябрь 2026  •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 w:eastAsia="Calibri"/>
        <w:color w:val="5D6770"/>
        <w:sz w:val="18"/>
      </w:rPr>
      <w:t>МБУ «Красноборская библиотечная система»  •  Методическая помощь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Source">
    <w:name w:val="Small Source"/>
    <w:pPr>
      <w:spacing w:before="80" w:after="80"/>
    </w:pPr>
    <w:rPr>
      <w:rFonts w:ascii="Calibri" w:hAnsi="Calibri"/>
      <w:color w:val="5D677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kremlin.ru/acts/bank/22663" TargetMode="External"/><Relationship Id="rId12" Type="http://schemas.openxmlformats.org/officeDocument/2006/relationships/hyperlink" Target="https://publication.pravo.gov.ru/document/0001202511040001" TargetMode="External"/><Relationship Id="rId13" Type="http://schemas.openxmlformats.org/officeDocument/2006/relationships/hyperlink" Target="https://minzdrav.gov.ru/news/2020/09/11/14895-11-sentyabrya-vserossiyskiy-den-trezvosti" TargetMode="External"/><Relationship Id="rId14" Type="http://schemas.openxmlformats.org/officeDocument/2006/relationships/hyperlink" Target="https://dvinaland.ru/region/80_Year/" TargetMode="External"/><Relationship Id="rId15" Type="http://schemas.openxmlformats.org/officeDocument/2006/relationships/hyperlink" Target="https://archives.dvinaland.ru/article/exhibition" TargetMode="External"/><Relationship Id="rId16" Type="http://schemas.openxmlformats.org/officeDocument/2006/relationships/hyperlink" Target="https://tolstoymuseum.ru/news/2024/12/05/75212/" TargetMode="External"/><Relationship Id="rId17" Type="http://schemas.openxmlformats.org/officeDocument/2006/relationships/hyperlink" Target="https://www.cbr.ru/information_security/pmp/" TargetMode="External"/><Relationship Id="rId18" Type="http://schemas.openxmlformats.org/officeDocument/2006/relationships/hyperlink" Target="https://rusneb.ru/catalog/000199_000009_00846608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помощь структурным подразделениям КБС на сентябрь 2026 года</dc:title>
  <dc:subject>Готовые сценарии, выставки и материалы по планам подразделений</dc:subject>
  <dc:creator>МБУ «Красноборская библиотечная система»</dc:creator>
  <cp:keywords>методическая помощь; библиотека; сентябрь 2026; сценарии; КБС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